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4AD" w14:textId="2C19C930" w:rsidR="00627C8A" w:rsidRDefault="00627C8A" w:rsidP="00814E31">
      <w:pPr>
        <w:tabs>
          <w:tab w:val="left" w:pos="4098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WYMAGANY ZAKRES CZYNNOŚCI I OPRACOWAŃ Z OKRESOWEJ</w:t>
      </w:r>
    </w:p>
    <w:p w14:paraId="047C954C" w14:textId="744801E3" w:rsidR="00627C8A" w:rsidRDefault="00627C8A" w:rsidP="00814E31">
      <w:pPr>
        <w:tabs>
          <w:tab w:val="left" w:pos="409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KONTROLI CO 5 LAT ORAZ PRZYNAJMNIEJ RAZ W ROKU, BUDYNKÓW MIESZKALNYCH WIELORODZINNYCH W ZASOBACH SML-W W SOCHACZEWIE.</w:t>
      </w:r>
    </w:p>
    <w:p w14:paraId="3A782CEC" w14:textId="77777777" w:rsidR="00627C8A" w:rsidRDefault="00627C8A" w:rsidP="00814E31">
      <w:pPr>
        <w:tabs>
          <w:tab w:val="left" w:pos="4098"/>
        </w:tabs>
        <w:jc w:val="center"/>
        <w:rPr>
          <w:b/>
          <w:i/>
          <w:sz w:val="28"/>
          <w:szCs w:val="28"/>
        </w:rPr>
      </w:pPr>
    </w:p>
    <w:p w14:paraId="2F6028EF" w14:textId="77777777" w:rsidR="00627C8A" w:rsidRDefault="00627C8A" w:rsidP="00627C8A">
      <w:pPr>
        <w:tabs>
          <w:tab w:val="left" w:pos="4098"/>
        </w:tabs>
        <w:rPr>
          <w:b/>
          <w:i/>
          <w:sz w:val="28"/>
          <w:szCs w:val="28"/>
        </w:rPr>
      </w:pPr>
    </w:p>
    <w:p w14:paraId="170F3271" w14:textId="77777777" w:rsidR="00627C8A" w:rsidRDefault="00627C8A" w:rsidP="00814E31">
      <w:pPr>
        <w:tabs>
          <w:tab w:val="left" w:pos="4098"/>
        </w:tabs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Czynności sprawdzające stan techniczny i przydatność do </w:t>
      </w:r>
    </w:p>
    <w:p w14:paraId="3D0ED5D1" w14:textId="77777777" w:rsidR="00627C8A" w:rsidRDefault="00627C8A" w:rsidP="00814E31">
      <w:pPr>
        <w:tabs>
          <w:tab w:val="left" w:pos="4098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użytkowania następujących elementów w budynkach:</w:t>
      </w:r>
    </w:p>
    <w:p w14:paraId="7D2D98AD" w14:textId="77777777" w:rsidR="00627C8A" w:rsidRDefault="00627C8A" w:rsidP="00814E31">
      <w:pPr>
        <w:tabs>
          <w:tab w:val="left" w:pos="4098"/>
        </w:tabs>
        <w:jc w:val="both"/>
        <w:rPr>
          <w:b/>
          <w:sz w:val="28"/>
          <w:szCs w:val="28"/>
          <w:u w:val="single"/>
        </w:rPr>
      </w:pPr>
    </w:p>
    <w:p w14:paraId="59471850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elementów konstrukcyjnych budynku takich jak: fundamenty, ściany </w:t>
      </w:r>
      <w:r>
        <w:rPr>
          <w:sz w:val="28"/>
          <w:szCs w:val="28"/>
        </w:rPr>
        <w:br/>
        <w:t xml:space="preserve">    konstrukcyjne zewnętrzne i wewnętrzne, klatki schodowe, stropy;</w:t>
      </w:r>
    </w:p>
    <w:p w14:paraId="177C8B75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elewacji, balkonów, schodów i podestów zewnętrznych, opasek wokół </w:t>
      </w:r>
      <w:r>
        <w:rPr>
          <w:sz w:val="28"/>
          <w:szCs w:val="28"/>
        </w:rPr>
        <w:br/>
        <w:t xml:space="preserve">    budynków, elementów i urządzeń zamontowanych do ścian i dachu;</w:t>
      </w:r>
    </w:p>
    <w:p w14:paraId="1FFECB8B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dachów, stropodachów, pokryć dachowych i obróbek blacharskich;</w:t>
      </w:r>
    </w:p>
    <w:p w14:paraId="0CD34447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instalacji centralnego ogrzewania w lokalach i pomieszczeniach </w:t>
      </w:r>
    </w:p>
    <w:p w14:paraId="1FEF14C9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wspólnych;</w:t>
      </w:r>
    </w:p>
    <w:p w14:paraId="31FD3751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instalacji wodociągowej, wody zimnej i ciepłej w lokalach i </w:t>
      </w:r>
    </w:p>
    <w:p w14:paraId="5A3FDF2A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pomieszczeniach wspólnych;</w:t>
      </w:r>
    </w:p>
    <w:p w14:paraId="5F6125B3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instalacji elektrycznej w lokalach i pomieszczeniach wspólnych wraz z </w:t>
      </w:r>
    </w:p>
    <w:p w14:paraId="2CF01CE5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instalacją odgromową.</w:t>
      </w:r>
    </w:p>
    <w:p w14:paraId="12914101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</w:p>
    <w:p w14:paraId="69778599" w14:textId="174D4720" w:rsidR="00627C8A" w:rsidRDefault="00627C8A" w:rsidP="00814E31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Zakresem przeglądów i czynności kontrolnych objęto: 83 budynki mieszkalne (załącznik nr 1 do specyfikacji)</w:t>
      </w:r>
    </w:p>
    <w:p w14:paraId="294D2E4D" w14:textId="0C82CB2D" w:rsidR="00627C8A" w:rsidRDefault="00627C8A" w:rsidP="00814E31">
      <w:pPr>
        <w:tabs>
          <w:tab w:val="left" w:pos="409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Wykaz budynków podlegających kontroli stanowi załącznik nr 1 do specyfikacji, z podziałem na przeglądy 5 letnie oraz roczne..</w:t>
      </w:r>
    </w:p>
    <w:p w14:paraId="10F61325" w14:textId="75C819E4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Protokół kontroli okresowej powinien zawierać dane i spełniać wymagania określone w art. 62 ust. 1</w:t>
      </w:r>
      <w:r w:rsidR="00F038DC">
        <w:rPr>
          <w:sz w:val="28"/>
          <w:szCs w:val="28"/>
        </w:rPr>
        <w:t xml:space="preserve"> i 2 i Art. 62a i 62b</w:t>
      </w:r>
      <w:r>
        <w:rPr>
          <w:sz w:val="28"/>
          <w:szCs w:val="28"/>
        </w:rPr>
        <w:t xml:space="preserve"> Ustawy Prawo budowlane (Dz. U. </w:t>
      </w:r>
      <w:r w:rsidR="00F038DC">
        <w:rPr>
          <w:sz w:val="28"/>
          <w:szCs w:val="28"/>
        </w:rPr>
        <w:br/>
        <w:t>z 2023r. poz. 682</w:t>
      </w:r>
      <w:r>
        <w:rPr>
          <w:sz w:val="28"/>
          <w:szCs w:val="28"/>
        </w:rPr>
        <w:t>), oraz dać łatwo wpinać się do książki obiektu.</w:t>
      </w:r>
    </w:p>
    <w:p w14:paraId="4B493DBE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  <w:u w:val="single"/>
        </w:rPr>
      </w:pPr>
    </w:p>
    <w:p w14:paraId="53D290EB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  <w:u w:val="single"/>
        </w:rPr>
      </w:pPr>
    </w:p>
    <w:p w14:paraId="500E5A9E" w14:textId="77777777" w:rsidR="00627C8A" w:rsidRDefault="00627C8A" w:rsidP="00814E31">
      <w:pPr>
        <w:tabs>
          <w:tab w:val="left" w:pos="4098"/>
        </w:tabs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W ofercie należy podać :</w:t>
      </w:r>
    </w:p>
    <w:p w14:paraId="51B731AB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1.cenę brutto za jeden lokal z uwzględnieniem klatek schodowych (średnio 1 </w:t>
      </w:r>
      <w:r>
        <w:rPr>
          <w:sz w:val="28"/>
          <w:szCs w:val="28"/>
        </w:rPr>
        <w:br/>
        <w:t xml:space="preserve">   klatka na 10 lokali), pralni i suszarni (średnio jedna pralnia i suszarnia na 20    </w:t>
      </w:r>
      <w:r>
        <w:rPr>
          <w:sz w:val="28"/>
          <w:szCs w:val="28"/>
        </w:rPr>
        <w:br/>
        <w:t xml:space="preserve">   lokali);</w:t>
      </w:r>
    </w:p>
    <w:p w14:paraId="7BF957E4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wykaz osób uprawnionych do wykonywania czynności kontrolnych </w:t>
      </w:r>
      <w:r>
        <w:rPr>
          <w:sz w:val="28"/>
          <w:szCs w:val="28"/>
        </w:rPr>
        <w:br/>
        <w:t xml:space="preserve">    w poszczególnych branżach – budowlanej, instalacyjnej i elektrycznej;</w:t>
      </w:r>
    </w:p>
    <w:p w14:paraId="27ADBFD0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potwierdzenie ubezpieczenia OC w zakresie prowadzonej działalności;</w:t>
      </w:r>
    </w:p>
    <w:p w14:paraId="4FA45D50" w14:textId="569A147B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termin wykonania – oczekiwany przez zamawiającego do 31-12-2023r. dla </w:t>
      </w:r>
    </w:p>
    <w:p w14:paraId="6F9C9C3A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budynków mieszkalnych;</w:t>
      </w:r>
    </w:p>
    <w:p w14:paraId="662258ED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warunki i termin płatności – faktura jednorazowa czy faktury przejściowe;</w:t>
      </w:r>
    </w:p>
    <w:p w14:paraId="4EBA5FAD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</w:p>
    <w:p w14:paraId="5EF5590C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</w:p>
    <w:p w14:paraId="0565FC1A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</w:p>
    <w:p w14:paraId="348523A6" w14:textId="77777777" w:rsidR="00627C8A" w:rsidRDefault="00627C8A" w:rsidP="00814E31">
      <w:pPr>
        <w:tabs>
          <w:tab w:val="left" w:pos="4098"/>
        </w:tabs>
        <w:jc w:val="both"/>
        <w:rPr>
          <w:sz w:val="28"/>
          <w:szCs w:val="28"/>
        </w:rPr>
      </w:pPr>
    </w:p>
    <w:p w14:paraId="72B5659A" w14:textId="77777777" w:rsidR="00627C8A" w:rsidRDefault="00627C8A" w:rsidP="00814E31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Termin i miejsce składania ofert</w:t>
      </w:r>
    </w:p>
    <w:p w14:paraId="3407BE08" w14:textId="15829213" w:rsidR="00627C8A" w:rsidRDefault="00627C8A" w:rsidP="00814E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Oferty należy składać w terminie </w:t>
      </w:r>
      <w:r>
        <w:rPr>
          <w:b/>
          <w:sz w:val="28"/>
          <w:szCs w:val="28"/>
        </w:rPr>
        <w:t>do dnia 07-07-2023 r. do godz. 10</w:t>
      </w:r>
      <w:r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w zakrytych kopertach z dopiskiem </w:t>
      </w:r>
      <w:r>
        <w:rPr>
          <w:i/>
          <w:sz w:val="28"/>
          <w:szCs w:val="28"/>
        </w:rPr>
        <w:t>,,Oferta na…”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sekretariacie Spółdzielni Mieszkaniowej Lokatorsko-Własnościowej w Sochaczewie przy </w:t>
      </w:r>
    </w:p>
    <w:p w14:paraId="281200C4" w14:textId="77777777" w:rsidR="00627C8A" w:rsidRDefault="00627C8A" w:rsidP="00814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Piłsudskiego 26.</w:t>
      </w:r>
    </w:p>
    <w:p w14:paraId="55B41A19" w14:textId="77777777" w:rsidR="00627C8A" w:rsidRDefault="00627C8A" w:rsidP="0081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Oferty można składać listownie lub osobiście. </w:t>
      </w:r>
    </w:p>
    <w:p w14:paraId="795A0214" w14:textId="0BE06ED8" w:rsidR="00627C8A" w:rsidRDefault="00627C8A" w:rsidP="00814E31">
      <w:pPr>
        <w:jc w:val="both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Otwarcie ofert nastąpi w dniu 07-07-2023 r. o godz. 10</w:t>
      </w:r>
      <w:r>
        <w:rPr>
          <w:b/>
          <w:sz w:val="28"/>
          <w:szCs w:val="28"/>
          <w:vertAlign w:val="superscript"/>
        </w:rPr>
        <w:t>30</w:t>
      </w:r>
    </w:p>
    <w:p w14:paraId="0D0EA0AC" w14:textId="77777777" w:rsidR="00627C8A" w:rsidRDefault="00627C8A" w:rsidP="00814E31">
      <w:pPr>
        <w:jc w:val="both"/>
        <w:rPr>
          <w:sz w:val="28"/>
          <w:szCs w:val="28"/>
        </w:rPr>
      </w:pPr>
    </w:p>
    <w:p w14:paraId="05368D14" w14:textId="73F4C188" w:rsidR="00627C8A" w:rsidRDefault="00627C8A" w:rsidP="00814E31">
      <w:pPr>
        <w:jc w:val="both"/>
        <w:rPr>
          <w:sz w:val="28"/>
          <w:szCs w:val="28"/>
        </w:rPr>
      </w:pPr>
      <w:r>
        <w:rPr>
          <w:sz w:val="28"/>
          <w:szCs w:val="28"/>
        </w:rPr>
        <w:t>Osobą upoważnioną do kontaktów z oferentami jest Pan Andrzej Gołaszewski, tel. 46/862-21-59, wew. 32, w godzinach urzędowania Spółdzielni, tj. od poniedziałku do piątku od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do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14:paraId="18CEDA49" w14:textId="77777777" w:rsidR="00627C8A" w:rsidRDefault="00627C8A" w:rsidP="00814E31">
      <w:pPr>
        <w:tabs>
          <w:tab w:val="left" w:pos="2405"/>
        </w:tabs>
        <w:jc w:val="both"/>
        <w:rPr>
          <w:b/>
          <w:sz w:val="32"/>
          <w:szCs w:val="32"/>
        </w:rPr>
      </w:pPr>
    </w:p>
    <w:p w14:paraId="5298E7D4" w14:textId="77777777" w:rsidR="00627C8A" w:rsidRDefault="00627C8A" w:rsidP="00814E31">
      <w:pPr>
        <w:tabs>
          <w:tab w:val="left" w:pos="240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Spółdzielnia zastrzega sobie prawo unieważnienia przetargu bez podania przyczyny.</w:t>
      </w:r>
    </w:p>
    <w:p w14:paraId="4F028A87" w14:textId="77777777" w:rsidR="00627C8A" w:rsidRDefault="00627C8A" w:rsidP="00814E31">
      <w:pPr>
        <w:tabs>
          <w:tab w:val="left" w:pos="2405"/>
        </w:tabs>
        <w:jc w:val="both"/>
        <w:rPr>
          <w:sz w:val="28"/>
          <w:szCs w:val="28"/>
        </w:rPr>
      </w:pPr>
    </w:p>
    <w:p w14:paraId="2F894711" w14:textId="77777777" w:rsidR="00627C8A" w:rsidRDefault="00627C8A" w:rsidP="00814E31">
      <w:pPr>
        <w:tabs>
          <w:tab w:val="left" w:pos="2405"/>
        </w:tabs>
        <w:jc w:val="both"/>
        <w:rPr>
          <w:sz w:val="28"/>
          <w:szCs w:val="28"/>
        </w:rPr>
      </w:pPr>
    </w:p>
    <w:p w14:paraId="407831D7" w14:textId="77777777" w:rsidR="00627C8A" w:rsidRDefault="00627C8A" w:rsidP="00814E31">
      <w:pPr>
        <w:jc w:val="both"/>
      </w:pPr>
    </w:p>
    <w:p w14:paraId="5E1CD6B3" w14:textId="77777777" w:rsidR="00627C8A" w:rsidRDefault="00627C8A" w:rsidP="00627C8A"/>
    <w:p w14:paraId="136589D1" w14:textId="77777777" w:rsidR="00627C8A" w:rsidRDefault="00627C8A" w:rsidP="00627C8A"/>
    <w:p w14:paraId="3964C2E9" w14:textId="77777777" w:rsidR="00627C8A" w:rsidRDefault="00627C8A" w:rsidP="00627C8A"/>
    <w:p w14:paraId="69963005" w14:textId="77777777" w:rsidR="00627C8A" w:rsidRDefault="00627C8A" w:rsidP="00627C8A"/>
    <w:p w14:paraId="41BD25AE" w14:textId="77777777" w:rsidR="00627C8A" w:rsidRDefault="00627C8A" w:rsidP="00627C8A"/>
    <w:p w14:paraId="105B5357" w14:textId="77777777" w:rsidR="00627C8A" w:rsidRDefault="00627C8A" w:rsidP="00627C8A"/>
    <w:p w14:paraId="1A98DCE4" w14:textId="77777777" w:rsidR="00627C8A" w:rsidRDefault="00627C8A" w:rsidP="00627C8A"/>
    <w:p w14:paraId="755ED7B7" w14:textId="77777777" w:rsidR="00627C8A" w:rsidRDefault="00627C8A" w:rsidP="00627C8A"/>
    <w:p w14:paraId="3D921ED8" w14:textId="77777777" w:rsidR="00C11BBC" w:rsidRDefault="00F038DC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98"/>
    <w:rsid w:val="005B4DBF"/>
    <w:rsid w:val="00627C8A"/>
    <w:rsid w:val="00676CC3"/>
    <w:rsid w:val="007B616F"/>
    <w:rsid w:val="00814E31"/>
    <w:rsid w:val="00AE2BB4"/>
    <w:rsid w:val="00B54A98"/>
    <w:rsid w:val="00F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6CDC"/>
  <w15:chartTrackingRefBased/>
  <w15:docId w15:val="{A56A5CFE-88BA-4DF4-9DC5-B880263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cp:lastPrinted>2023-07-03T12:48:00Z</cp:lastPrinted>
  <dcterms:created xsi:type="dcterms:W3CDTF">2023-07-03T12:41:00Z</dcterms:created>
  <dcterms:modified xsi:type="dcterms:W3CDTF">2023-07-04T06:54:00Z</dcterms:modified>
</cp:coreProperties>
</file>